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8F" w:rsidRDefault="0024588F" w:rsidP="0024588F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24588F" w:rsidRDefault="0024588F" w:rsidP="0024588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главным бухгалтером</w:t>
      </w:r>
    </w:p>
    <w:p w:rsidR="0024588F" w:rsidRDefault="0024588F" w:rsidP="0024588F"/>
    <w:p w:rsidR="0024588F" w:rsidRDefault="0024588F" w:rsidP="0024588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4588F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4588F" w:rsidRDefault="0024588F" w:rsidP="0024588F"/>
    <w:p w:rsidR="0024588F" w:rsidRDefault="0024588F" w:rsidP="0024588F"/>
    <w:p w:rsidR="0024588F" w:rsidRDefault="0024588F" w:rsidP="0024588F"/>
    <w:p w:rsidR="0024588F" w:rsidRDefault="0024588F" w:rsidP="0024588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1. ПРЕДМЕТ КОНТРАКТА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1.1. ________________________________________________ принимается на работу на предприятие на должность главного бухгалтера для выполнения трудовых обязанностей, связанных с руководством работниками бухгалтерии Предприятия, обеспечением организации бухгалтерского учета на предприятии и контролем за рациональным, экономным использованием всех видов ресурсов, сохранностью собственности Предприятия, активным воздействием на повышение эффективности хозяйственной деятельности Предприятия.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2. СРОК КОНТРАКТА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2.1. Контракт заключается между Предприятием и Работником сроком на ________ года и дейс</w:t>
      </w:r>
      <w:r>
        <w:rPr>
          <w:color w:val="333333"/>
        </w:rPr>
        <w:t>твует с «___» _____________ ____ г. по «___» _____________ _____</w:t>
      </w:r>
      <w:bookmarkStart w:id="0" w:name="_GoBack"/>
      <w:bookmarkEnd w:id="0"/>
      <w:r>
        <w:rPr>
          <w:color w:val="333333"/>
        </w:rPr>
        <w:t>г., на неопределенный срок; на время выполнения обусловленной настоящим контрактом работы (ненужное зачеркнуть).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3. ОБЩИЕ УСЛОВИЯ КОНТРАКТА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3.1. Заключая настоящий контракт, Работник принимает во внимание, что Предприятие является ________________________________________________.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3.3. Работник подчиняется непосредственно Директору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3.4. Возглавляемая главным бухгалтером бухгалтерия Предприятия является самостоятельным структурным подразделением и не входит в состав какого-либо другого подразделения.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3.5. При исполнении своих непосредственных трудовых обязанностей Работник вправе: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устанавливать служебные обязанности для подчиненных ему работников с тем, чтобы каждый работник знал круг своих обязанностей и нес ответственность за их выполнение;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всех подразделений, служб и работников Предприятия в части оформления финансово-хозяйственных операций первичных документов и их представления в бухгалтерию или на вычислительную установку, введения первичного учета;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согласовывать назначение, увольнение и перемещение материально ответственных лиц (кассиров, заведующих складами и др.);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рассматривать и визировать договоры и соглашения, заключаемые предприятием, на получение или отпуск товарно-материальных ценностей и на выполнение работ и услуг, а также приказы и распоряжения и другие документы по вопросам финансово-хозяйственной деятельности;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требовать от руководителей бригад, участков, отделов и </w:t>
      </w:r>
      <w:proofErr w:type="gramStart"/>
      <w:r>
        <w:rPr>
          <w:color w:val="333333"/>
        </w:rPr>
        <w:t>других подразделений</w:t>
      </w:r>
      <w:proofErr w:type="gramEnd"/>
      <w:r>
        <w:rPr>
          <w:color w:val="333333"/>
        </w:rPr>
        <w:t xml:space="preserve"> и служб, а в необходимых случаях и от Директора Предприятия принятия мер к повышению эффективности использования средств Предприятия, к усилению сохранности собственности, обеспечению правильной организации бухгалтерского учета и контроля;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пересмотра завышенных и устаревших норм расхода сырья, материалов, затрат труда и др.;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требовать улучшения складского и </w:t>
      </w:r>
      <w:proofErr w:type="spellStart"/>
      <w:r>
        <w:rPr>
          <w:color w:val="333333"/>
        </w:rPr>
        <w:t>весоизмерительного</w:t>
      </w:r>
      <w:proofErr w:type="spellEnd"/>
      <w:r>
        <w:rPr>
          <w:color w:val="333333"/>
        </w:rPr>
        <w:t xml:space="preserve"> хозяйства, надлежащей организации приемки и хранения сырья, материалов и других ценностей, повышения обоснованного отпуска этих ценностей для нужд производства, обслуживания и управления;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проведения мероприятий по улучшению контроля за правильностью применения норм и нормативов, организация правильного первичного учета выработки продукции и движения деталей и полуфабрикатов, организации учета использования сырья и материалов в цехах, на производственных участках и т.п.;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в структурных подразделениях и службах Предприятия соблюдение установленного порядка приемки, оприходования, хранения и расходования денежных средств, товарно-материальных и других ценностей;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подготавливать предложения о снижении размеров премий или лишений премий, а также о применении иных мер дисциплинарного воздействия к руководителям цехов, участков, бригад, отделов и </w:t>
      </w:r>
      <w:proofErr w:type="gramStart"/>
      <w:r>
        <w:rPr>
          <w:color w:val="333333"/>
        </w:rPr>
        <w:t>других подразделений</w:t>
      </w:r>
      <w:proofErr w:type="gramEnd"/>
      <w:r>
        <w:rPr>
          <w:color w:val="333333"/>
        </w:rPr>
        <w:t xml:space="preserve"> и служб, не обеспечивающих выполнения установленных правил оформления первичной документации, ведения первичного учета и других требований по организации учета и контроля.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3.6. Прием и сдача дел при назначении и освобождении главного бухгалтера оформляется актом после проверки состояния бухгалтерского учета и достоверности отчетных данных. Акт утверждается Директором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3.7.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3.8. Работник вправе высказывать личное мнение по любому вопросу деятельности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3.9.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lastRenderedPageBreak/>
        <w:t>3.10. Работнику гарантируется беспрепятственное осуществление права на объединение в профсоюз. Дискриминация Работника в режиме рабочего времени и времени отдыха, оплате труда и других существенных условиях работы по причине его участия в профсоюзе не допускается.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4. ОБЯЗАННОСТИ СТОРОН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Работник обязуется</w:t>
      </w:r>
      <w:r>
        <w:rPr>
          <w:color w:val="333333"/>
        </w:rPr>
        <w:t>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организацию бухгалтерского учета хозяйственно-финансовой деятельности предприятия и контроль за экономным использованием материальных, трудовых и финансовых ресурсов, сохранностью собственности Предприятия;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рациональную организацию учета и отчетности на Предприятии и в его подразделениях на основе максимальной централизации и механизации учетно-вычислительных работ, прогрессивных форм и методов бухгалтерского учета и контроля, разработку и осуществление мероприятий, направленных на соблюдение государственной дисциплины и укрепление хозяйственного расчета;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организовывать учет поступающих денежных средств, товарно-материальных ценностей и основных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операций, контроль за законностью, своевременностью и правильностью их оформления, составление экономически обоснованных отчетных калькуляций себестоимости продукции, работ (услуг), расчеты по заработной плате с работниками предприятия, правильное начисление и перечисление платежей в государственный бюджет, взносов на государственное социальное страхование, средств на финансирование капитальных вложений, погашение в установленные сроки задолженности банкам по ссудам, отчисление средств и фонды экономического стимулирования, и другие фонды и резервы;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окладов, проведением инвентаризации денежных средств, товарно-материальных ценностей и основных фондов, проверок организации бухгалтерского учета и отчетности, а также документальных ревизий в подразделениях предприятия;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устранения потерь и непроизводительных затрат, 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законодательства,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материалов в следственные и судебные органы;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работе по совершенствованию и расширению сферы действия внутрихозяйственного расчета, в разработке рациональной плановой и учетной документации, в организации внедрения средств механизации учетно-вычислительных работ;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своевременное составление бухгалтерской отчетности на основе данных первичных документов и бухгалтерских записей, представление ее в установленном порядке в соответствующие органы;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методическую помощь работникам подразделений предприятия по вопросам бухгалтерского учета, контроля, отчетности и экономического анализа;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знать: постановления, распоряжения, приказы и иные документы законодательных и исполнительных органов, методические, нормативные и другие руководящие материалы финансовых и контрольно-ревизионных органов по организации бухгалтерского учета и составлению отчетности, а также касающиеся хозяйственно-финансовой деятельности предприятия; структуру предприятия и перспективы его развития; основы технологии производства продукции предприятия; положения и инструкции по организации бухгалтерского учета на предприятии, правила его ведения; порядок оформления операций и организацию документооборота по участкам учета; формы и порядок финансовых расчетов; методы экономического анализа хозяйственно-финансовой деятельности предприятия, выявления внутрихозяйственных резервов; порядок приемки, оприходования, хранения и расходования денежных средств, товарно-материальных и других ценностей; правила расчетов с дебиторами и кредиторами; порядок списания с бухгалтерских балансов недостач, дебиторской задолженности и других потерь; правила проведения инвентаризаций денежных средств, товарно-материальных ценностей, расчетов и платежных обязательств; порядок и сроки составления бухгалтерских балансов и отчетности; правила проведения проверок и документальных ревизий; организацию хозяйственного расчета; средства вычислительной техники и возможности их применения для механизации учетно-вычислительных работ и анализа хозяйственной деятельности предприятия; передовой отечественный и зарубежный опыт совершенствования хозяйственной и финансовой деятельности предприятия; экономику, организацию производства, труда и управления; гражданское право, трудовое, финансовое и хозяйственное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добросовестно, своевременно, на высоком профессиональном уровне и точно исполнять свои трудовые обязанности, соблюдать правила внутреннего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и точно исполнять распоряжения Директора Предприятия;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распоряжению Директора предприятия выезжать в командировки;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без согласия Директора полученную во время работы научно-техническую и иную коммерческую и конфиденциальную информацию;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Предприятие обязуется</w:t>
      </w:r>
      <w:r>
        <w:rPr>
          <w:color w:val="333333"/>
        </w:rPr>
        <w:t>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 в соответствии с условиями настоящего Контракта;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условия труда, необходимые для выполнения им обязанностей по настоящему Контракту, в том числе предоставлять в распоряжение сотрудника необходимые технические и материальные средства в исправном состоянии;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оборудовать рабочее место Работника следующей техникой ________________________________________________;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законодательство о труде и правила охраны труда;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течение ________ месяцев;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сохранность личного имущества, инструмента, транспортных средств работника на территории предприятия;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</w:t>
      </w:r>
    </w:p>
    <w:p w:rsidR="0024588F" w:rsidRDefault="0024588F" w:rsidP="0024588F">
      <w:r>
        <w:rPr>
          <w:color w:val="333333"/>
        </w:rPr>
        <w:t>Все затраты по этому подпункту возлагаются на Предприятие.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4.3. На Работника не могут быть возложены обязанности, связанные с непосредственной материальной ответственностью за денежные средства и материальные ценности. Работник не вправе получать непосредственно по чекам и другим документам денежные средства и товарно-материальные ценности для Предприятия.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5. ОПЛАТА ТРУДА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в размере ________ рублей в месяц. Должностной оклад повышается в зависимости от индекса стоимости жизни, определяемого законодательством.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5.3. Работнику устанавливаются следующие вознаграждения по результатам работы за месяц (квартал) по следующим показателям и в размере: ________________________________________________.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5.4. Работнику выплачивается вознаграждение по результатам работы за год в размере ________ рублей.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lastRenderedPageBreak/>
        <w:t>6. РАБОЧЕЕ ВРЕМЯ И ВРЕМЯ ОТДЫХА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6.1. Работнику устанавливается нормированный (ненормированный) рабочий день.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Директора.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6.4. Нормальная продолжительность рабочей недели, как правило, не должна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6.6. Ночным считается время с 10 часов вечера до 6 часов утра. Работа в ночное время оплачивается в полуторном размере.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7. ОТПУСК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8. СОЦИАЛЬНОЕ СТРАХОВАНИЕ И СОЦИАЛЬНОЕ ОБЕСПЕЧЕНИЕ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8.5. При временной утрате трудоспособности работнику оплачивается стоимость лекарств и платных услуг медицинских учреждений, в размере ________ рублей.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lastRenderedPageBreak/>
        <w:t>9. СОЦИАЛЬНО-БЫТОВОЕ ОБСЛУЖИВАНИЕ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выплата единовременного пособия к ежегодному отпуску в размере ________ рублей;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квартиры Работнику на условиях ________________________________________________.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10. ОТВЕТСТВЕННОСТЬ РАБОТНИКА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10.1. Главный бухгалтер несет ответственность в следующих случаях: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неправильное ведение бухгалтерского учета, следствием чего явились запущенность в бухгалтерском учете и искажения в бухгалтерской отчетности;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принятие к исполнению и оформлению документов по операциям, которые противоречат законодательству или установленному порядку приемки, оприходования, хранения и расходования денежных средств, товарно-материальных и других ценностей;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несвоевременная и неправильная выверки операций по расчетному и другим счетам в банках, расчетов с дебиторами и кредиторами;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нарушением порядка списания с бухгалтерских балансов недостач, дебиторской задолженности и других потерь;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отсутствие контроля за должной организацией бухгалтерского учета и несвоевременное проведение проверок и документальных ревизий в структурных единицах Предприятия;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составление недостоверной бухгалтерской отчетности по вине бухгалтерии;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нарушения положений и инструкций по организации бухгалтерского учета;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необеспечение гласности экономических показателей работы, нерегулярного информирования Директора Предприятия о результатах финансово-хозяйственной деятельности и допущенных фактах бесхозяйственности;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10.2. Главный бухгалтер несет наравне с Директором Предприятия ответственность за следующие нарушения: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нарушение правил и положений, регламентирующих финансово-хозяйственную деятельность;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нарушение сроков представления месячных, квартальных и </w:t>
      </w:r>
      <w:proofErr w:type="gramStart"/>
      <w:r>
        <w:rPr>
          <w:color w:val="333333"/>
        </w:rPr>
        <w:t>годовых бухгалтерских отчетов</w:t>
      </w:r>
      <w:proofErr w:type="gramEnd"/>
      <w:r>
        <w:rPr>
          <w:color w:val="333333"/>
        </w:rPr>
        <w:t xml:space="preserve"> и балансов соответствующим органам.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11. ИЗМЕНЕНИЕ, ПРОДОЛЖЕНИЕ И ПРЕКРАЩЕНИЕ КОНТРАКТА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lastRenderedPageBreak/>
        <w:t>11.1. Изменение условий контракта, его продление и прекращение возможно по соглашению сторон в любое время.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11.2.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11.3. Контракт подлежит расторжению досрочно по инициативе Работника в случае: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его болезни или инвалидности, препятствующих выполнению работы по Контракту;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руководством Предприятия законодательства о труде или настоящего Контракта;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других уважительных причин ________________________________________________.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11.4. Контракт до истечения срока его действия может быть расторгнут по инициативе Предприятия по следующим основаниям: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 w:rsidR="0024588F" w:rsidRDefault="0024588F" w:rsidP="0024588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обнаружившееся несоответствие Работника выполняемой работе при отсутствии виновных действий с его стороны;</w:t>
      </w:r>
    </w:p>
    <w:p w:rsidR="0024588F" w:rsidRDefault="0024588F" w:rsidP="0024588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13.3 настоящего Контракта, совершение хищения и т.п.)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12. КОМПЕНСАЦИИ ПРИ ПРЕКРАЩЕНИИ КОНТРАКТА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12.1. При прекращении Контракта по основаниям, предусмотренным в п.11.3 и п.11.4 Работнику выплачивается выходное пособие в размере среднего месячного заработка. При прекращении Контракта по основаниям, предусмотренным в п.11.4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12.2.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13. ОСОБЫЕ УСЛОВИЯ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13.1. Предприятие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13.2. Трудовые функции, не вытекающие из настоящего Контракта, могут осуществляться Работником внутри Предприятия лишь с согласия Директора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lastRenderedPageBreak/>
        <w:t>13.3. Работник не имеет права выполнять по договорам с другими предприятиями и организациями работу, связанную с рекламой и маркетингом,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13.5. Предприятие ежемесячно выплачивает Работнику ________ рублей.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 xml:space="preserve">13.6. Все материалы, созданные с участием Работника и по заданиям </w:t>
      </w:r>
      <w:proofErr w:type="gramStart"/>
      <w:r>
        <w:rPr>
          <w:color w:val="333333"/>
        </w:rPr>
        <w:t>Предприятия</w:t>
      </w:r>
      <w:proofErr w:type="gramEnd"/>
      <w:r>
        <w:rPr>
          <w:color w:val="333333"/>
        </w:rPr>
        <w:t xml:space="preserve"> являются собственностью Предприятия.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13.7. Стороны берут на себя обязательства не разглашать условия настоящего Контакта без обоюдного согласия.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13.8. Условия настоящего Контракта могут быть изменены только по соглашению сторон.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13.10. Споры, возникающие между сторонами Контракта, разрешаются в установленном действующим законодательством порядке.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13.11.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14. ПРОЧИЕ УСЛОВИЯ</w:t>
      </w:r>
    </w:p>
    <w:p w:rsidR="0024588F" w:rsidRDefault="0024588F" w:rsidP="0024588F">
      <w:pPr>
        <w:spacing w:after="150" w:line="290" w:lineRule="auto"/>
      </w:pPr>
      <w:r>
        <w:rPr>
          <w:color w:val="333333"/>
        </w:rPr>
        <w:t>14.1.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15. ЮРИДИЧЕСКИЕ АДРЕСА И ПЛАТЁЖНЫЕ РЕКВИЗИТЫ СТОРОН</w:t>
      </w:r>
    </w:p>
    <w:p w:rsidR="0024588F" w:rsidRDefault="0024588F" w:rsidP="0024588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4588F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r>
              <w:rPr>
                <w:b/>
                <w:color w:val="333333"/>
                <w:sz w:val="18"/>
                <w:szCs w:val="18"/>
              </w:rPr>
              <w:t>Общество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24588F" w:rsidRDefault="0024588F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24588F" w:rsidRDefault="0024588F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4588F" w:rsidRDefault="0024588F" w:rsidP="0024588F"/>
    <w:p w:rsidR="0024588F" w:rsidRDefault="0024588F" w:rsidP="0024588F">
      <w:pPr>
        <w:spacing w:before="500" w:after="150"/>
        <w:jc w:val="center"/>
      </w:pPr>
      <w:r>
        <w:rPr>
          <w:b/>
          <w:color w:val="333333"/>
        </w:rPr>
        <w:t>16. ПОДПИСИ СТОРОН</w:t>
      </w:r>
    </w:p>
    <w:p w:rsidR="0024588F" w:rsidRDefault="0024588F" w:rsidP="0024588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4588F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Общество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4588F" w:rsidRDefault="0024588F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24588F" w:rsidRDefault="0024588F" w:rsidP="0024588F"/>
    <w:p w:rsidR="000377C3" w:rsidRPr="0024588F" w:rsidRDefault="000377C3" w:rsidP="0024588F"/>
    <w:sectPr w:rsidR="000377C3" w:rsidRPr="0024588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A9" w:rsidRDefault="00AD00A9" w:rsidP="008A2109">
      <w:r>
        <w:separator/>
      </w:r>
    </w:p>
  </w:endnote>
  <w:endnote w:type="continuationSeparator" w:id="0">
    <w:p w:rsidR="00AD00A9" w:rsidRDefault="00AD00A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D00A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A9" w:rsidRDefault="00AD00A9" w:rsidP="008A2109">
      <w:r>
        <w:separator/>
      </w:r>
    </w:p>
  </w:footnote>
  <w:footnote w:type="continuationSeparator" w:id="0">
    <w:p w:rsidR="00AD00A9" w:rsidRDefault="00AD00A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4588F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AD00A9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23167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2021-08-16T17:32:00Z</dcterms:created>
  <dcterms:modified xsi:type="dcterms:W3CDTF">2021-08-16T17:32:00Z</dcterms:modified>
</cp:coreProperties>
</file>