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36" w:rsidRDefault="00233E36" w:rsidP="00233E36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233E36" w:rsidRDefault="00233E36" w:rsidP="00233E3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руководителем общества</w:t>
      </w:r>
    </w:p>
    <w:p w:rsidR="00233E36" w:rsidRDefault="00233E36" w:rsidP="00233E36"/>
    <w:p w:rsidR="00233E36" w:rsidRDefault="00233E36" w:rsidP="00233E3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33E36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233E36" w:rsidRDefault="00233E36" w:rsidP="00233E36"/>
    <w:p w:rsidR="00233E36" w:rsidRDefault="00233E36" w:rsidP="00233E36"/>
    <w:p w:rsidR="00233E36" w:rsidRDefault="00233E36" w:rsidP="00233E36"/>
    <w:p w:rsidR="00233E36" w:rsidRDefault="00233E36" w:rsidP="00233E3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Руководитель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1.1. Руководитель назначается на должность ________________________ Общества на основании Протокола №1 общего собрания учредителей Общества от «___» ___</w:t>
      </w:r>
      <w:r>
        <w:rPr>
          <w:color w:val="333333"/>
        </w:rPr>
        <w:t>__________ _____</w:t>
      </w:r>
      <w:r>
        <w:rPr>
          <w:color w:val="333333"/>
        </w:rPr>
        <w:t xml:space="preserve"> года.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1.2. 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общего собрания учредителей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1.3. Работа по Договору является для Руководителя основным местом работы и видом занятости. Дополнительная работа по совместительству не допускается.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2. СРОК ДЕЙСТВИЯ ДОГОВОРА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2.1. Договор вступает в силу даты его подписания и дейст</w:t>
      </w:r>
      <w:r>
        <w:rPr>
          <w:color w:val="333333"/>
        </w:rPr>
        <w:t>вует до «___» _____________ _____</w:t>
      </w:r>
      <w:bookmarkStart w:id="0" w:name="_GoBack"/>
      <w:bookmarkEnd w:id="0"/>
      <w:r>
        <w:rPr>
          <w:color w:val="333333"/>
        </w:rPr>
        <w:t xml:space="preserve"> год. 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3. ФУНКЦИИ И ДОЛЖНОСТНЫЕ ОБЯЗАННОСТИ РУКОВОДИТЕЛЯ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3.1. Основными целями деятельности Руководителя являются: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3.1.1. 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3.1.2. обеспечить высокую конкурентоспособность производимой Обществом продукции, выполняемых работах и услугах на рынке;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lastRenderedPageBreak/>
        <w:t>3.1.3.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3.1.4. 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3.2. Руководитель в рамках, возложенных на него функций выполняет следующие обязанности: 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3.2.1. представляет интересы Общества, как в РФ, так и за ее пределами;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3.2.2. 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3.2.3. распоряжается имуществом Общества для обеспечения его текущей деятельности в пределах, установленных настоящим Уставом;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3.2.4. выдает доверенности на право представительства от имени Общества, в том числе доверенности с правом передоверия;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3.2.5. 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3.2.6. применяет к работникам Общества меры поощрения, мотивации (как денежные, так и нет) и налагает на них дисциплинарные взыскания;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3.2.7. издает приказы и дает указания, обязательные для исполнения всеми работниками Общества;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3.2.8. организует выполнение решений Общего собрания участников Общества;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3.2.9. открывает в банках счета Общества;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3.2.10. 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3.2.11. решает вопросы, связанные с подготовкой, созывом и проведением Общего собрания участников Общества;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3.2.12.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3.2.13. 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lastRenderedPageBreak/>
        <w:t>4.1. Общество обязуется: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4.1.1. Без достаточных к тому оснований не вмешиваться в деятельность Руководителя, осуществляемую им в пределах своей компетенции.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4.1.2. 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4.1.3. 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4.1.4. 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 Руководитель обязуется: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4.2.1. 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4.2.2. Исполнять положения устава Общества, локальных нормативных актов Общества, документов, решений и договоров.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4.2.3. Обеспечивать сохранность имущества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4.2.4. Обеспечивать надлежащее ведение Обществом бухгалтерского учета.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4.2.5. Обеспечивать хранение Обществом документов в соответствии с уставом Общества и законодательством.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4.2.6. 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4.2.7. Организовать и обеспечивать работу Общества в области гражданской обороны.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4.2.8. Организовать и обеспечивать защиту Обществом секретной информации, составляющей государственную тайну.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4.2.9. 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4.2.10. Обеспечивать разработку и соблюдение правил внутреннего трудового распорядка работниками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4.2.11. Представлять органам Общества необходимую информацию, обеспечивать возможность осуществления деятельности указанными органами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4.2.12. 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lastRenderedPageBreak/>
        <w:t>4.3. Общество вправе: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4.3.1. 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4.3.2. Поощрять Руководителя за добросовестный и эффективный труд.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4.3.3. Привлекать Руководителя к ответственности в порядке, установленном законодательством.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4.3.4. 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4.3.5. Требовать от Руководителя добросовестного и надлежащего исполнения обязанностей по Договору.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 Руководитель вправе: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4.4.1. Действовать без доверенности от имени Общества, представлять его интересы перед всеми третьими лицами,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4.4.2. 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4.4.3. Распоряжаться имуществом Общества в пределах своей компетенции.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4.4.4. Принимать и увольнять работников Общества, принимать к ним меры поощрения и налагать на них взыскания от имени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4.4.5. Издавать приказы (распоряжения), давать устные и письменные указания, обязательные для исполнения работниками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4.4.6. Выдавать доверенности от имени Общества, передавать свои полномочия иным работникам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4.4.7. 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5. ОПЛАТА ТРУДА РУКОВОДИТЕЛЯ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5.1. Руководителю устанавливается должностной оклад в размере ________ рублей.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5.2. Руководителю выплачивается дополнительное вознаграждение ________ рублей, выплачиваемое в порядке, установленном в Обществе.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5.3. 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________ рублей.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lastRenderedPageBreak/>
        <w:t>5.4. Общество вправе выплачивать Руководителю иные виды вознаграждения по решению общего собрания Общества.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6. ВОЗМЕЩЕНИЕ РАСХОДОВ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6.1. Все расходы, которые несет Руководитель в связи с осуществлением управления Обществом,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представительские расходы, подлежат полному безусловному незамедлительному возмещению Обществом.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6.2. Отнесение расходов к расходам, указанным в п.6.1 Договора, осуществляет сам Руководитель.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7. ВОЗМЕЩЕНИЕ ВРЕДА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7.1. 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8. УСЛОВИЯ ТРУДА И ОТДЫХА РУКОВОДИТЕЛЯ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8.1. Режим рабочего времени Руководителя определяется целесообразностью для Общества и носит характер ненормированного рабочего дня.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8.2. 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8.3. 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8.4. 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8.5. 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8.6. Руководителю устанавливается ежегодный оплачиваемый отпуск продолжительностью 28 календарных дней.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8.7. Время предоставления отпуска определяется Руководителем самостоятельно, исходя из интересов Общества. 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8.8. 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9. СОЦИАЛЬНЫЕ ГАРАНТИИ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9.1. 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lastRenderedPageBreak/>
        <w:t>9.2. В случае освобождения Руководителя от должности по инициативе Общества ему выплачивается единовременное пособие в размере ________ рублей.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10. ОТВЕТСТВЕННОСТЬ СТОРОН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10.1. 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10.2. 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10.3. Руководитель несет ответственность перед Обществом за прямой ущерб, причиненный Общества его виновными действиями (бездействием),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 xml:space="preserve">. за разглашение служебной (коммерческой) тайны, если иные основания и размер ответственности не установлены законодательством. 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10.4. 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10.5. 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10.6. 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10.7. Обязанность по доказыванию вины Стороны лежит на другой Стороне.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11. ОСНОВАНИЯ РАСТОРЖЕНИЯ ДОГОВОРА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11.1. 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11.2. Прекращение действия Договора по любому из оснований, указанных в п.11.1 Договора оформляется решением общего собрания Общества либо уполномоченным на это Обществом лицом.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11.3. По инициативе Общества Договор может быть расторгнут досрочно в случае: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ликвидации или реорганизации Общества;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признания Общества несостоятельной (банкротом);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неисполнения или ненадлежащего исполнения Руководителем требований устава Общества, решений Органы, либо лица, систематическое нарушение условий Договора;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</w:t>
      </w:r>
    </w:p>
    <w:p w:rsidR="00233E36" w:rsidRDefault="00233E36" w:rsidP="00233E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совершение действий, повлекших причинение убытков Общества, за исключением случаев обычного хозяйственного риска.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11.4. Если расторжение Договора производится по основаниям, установленным в п.11.3 Договора, в трудовой книжке Руководителя указывается следующее основание увольнения: «По инициативе работодателя».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11.5. 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«Соглашение сторон».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11.6. 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11.7. 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 xml:space="preserve">11.8. При прекращении Договора по инициативе Руководителя Руководитель обязан письменно уведомить Общество о предстоящем расторжении Договора не менее чем за ________ календарных дней. 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11.9. При прекращении Договора по инициативе Руководителя в трудовой книжке Руководителя указывается следующее основание увольнения: «По инициативе работника».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11.10. По инициативе Руководителя Договор может быть расторгнут досрочно в случае: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болезни или инвалидности Руководителя, препятствующих выполнению им своих обязанностей по Договору;</w:t>
      </w:r>
    </w:p>
    <w:p w:rsidR="00233E36" w:rsidRDefault="00233E36" w:rsidP="00233E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неоднократное или длящееся нарушение Обществом своих обязательств по Договору;</w:t>
      </w:r>
    </w:p>
    <w:p w:rsidR="00233E36" w:rsidRDefault="00233E36" w:rsidP="00233E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наличия других оснований, признаваемых «Сторонами» уважительными.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12. ЗАКЛЮЧИТЕЛЬНЫЕ ПОЛОЖЕНИЯ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12.1. Договор составлен в 2-х подлинных экземплярах на русском языке по одному для каждой из Сторон.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12.2. 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12.3. 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233E36" w:rsidRDefault="00233E36" w:rsidP="00233E36">
      <w:pPr>
        <w:spacing w:after="150" w:line="290" w:lineRule="auto"/>
      </w:pPr>
      <w:r>
        <w:rPr>
          <w:color w:val="333333"/>
        </w:rPr>
        <w:t>12.4. Все споры из Договора разрешаются в соответствии с законодательством.</w:t>
      </w:r>
    </w:p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lastRenderedPageBreak/>
        <w:t>13. ЮРИДИЧЕСКИЕ АДРЕСА И ПЛАТЁЖНЫЕ РЕКВИЗИТЫ СТОРОН</w:t>
      </w:r>
    </w:p>
    <w:p w:rsidR="00233E36" w:rsidRDefault="00233E36" w:rsidP="00233E3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33E36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233E36" w:rsidRDefault="00233E36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r>
              <w:rPr>
                <w:b/>
                <w:color w:val="333333"/>
                <w:sz w:val="18"/>
                <w:szCs w:val="18"/>
              </w:rPr>
              <w:t>Руководитель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233E36" w:rsidRDefault="00233E36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33E36" w:rsidRDefault="00233E36" w:rsidP="00233E36"/>
    <w:p w:rsidR="00233E36" w:rsidRDefault="00233E36" w:rsidP="00233E36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233E36" w:rsidRDefault="00233E36" w:rsidP="00233E3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33E36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E36" w:rsidRDefault="00233E36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</w:tr>
    </w:tbl>
    <w:p w:rsidR="00233E36" w:rsidRDefault="00233E36" w:rsidP="00233E36"/>
    <w:p w:rsidR="000377C3" w:rsidRPr="00233E36" w:rsidRDefault="000377C3" w:rsidP="00233E36"/>
    <w:sectPr w:rsidR="000377C3" w:rsidRPr="00233E3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74" w:rsidRDefault="00C51D74" w:rsidP="008A2109">
      <w:r>
        <w:separator/>
      </w:r>
    </w:p>
  </w:endnote>
  <w:endnote w:type="continuationSeparator" w:id="0">
    <w:p w:rsidR="00C51D74" w:rsidRDefault="00C51D7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51D7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74" w:rsidRDefault="00C51D74" w:rsidP="008A2109">
      <w:r>
        <w:separator/>
      </w:r>
    </w:p>
  </w:footnote>
  <w:footnote w:type="continuationSeparator" w:id="0">
    <w:p w:rsidR="00C51D74" w:rsidRDefault="00C51D7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33E36"/>
    <w:rsid w:val="00243923"/>
    <w:rsid w:val="0024588F"/>
    <w:rsid w:val="00294D48"/>
    <w:rsid w:val="0032398C"/>
    <w:rsid w:val="00331A10"/>
    <w:rsid w:val="0037284D"/>
    <w:rsid w:val="003829E9"/>
    <w:rsid w:val="00464E2D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B1668E"/>
    <w:rsid w:val="00B2780E"/>
    <w:rsid w:val="00B519B7"/>
    <w:rsid w:val="00BE342D"/>
    <w:rsid w:val="00C41846"/>
    <w:rsid w:val="00C51D74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16313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2021-08-16T17:45:00Z</dcterms:created>
  <dcterms:modified xsi:type="dcterms:W3CDTF">2021-08-16T17:45:00Z</dcterms:modified>
</cp:coreProperties>
</file>