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6B" w:rsidRDefault="00AA446B" w:rsidP="00AA446B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A446B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446B" w:rsidRDefault="00AA446B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446B" w:rsidRDefault="00AA446B" w:rsidP="002A3C4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AA446B" w:rsidRDefault="00AA446B" w:rsidP="00AA446B"/>
    <w:p w:rsidR="00AA446B" w:rsidRDefault="00AA446B" w:rsidP="00AA446B"/>
    <w:p w:rsidR="00AA446B" w:rsidRDefault="00AA446B" w:rsidP="00AA446B"/>
    <w:p w:rsidR="00AA446B" w:rsidRDefault="00AA446B" w:rsidP="00AA446B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A446B" w:rsidRDefault="00AA446B" w:rsidP="00AA446B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1.1. Заказчик поручает, а Подрядчик принимает на себя обязательство осуществить комплекс работ, направленных на создание ________________________________________________ в дальнейшем Объекта Работ. Содержание и график выполнения этапов работ приводятся в Календарном плане выполнения работ (Приложение №1), являющимся неотъемлемой частью Договора.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1.2. За выполненную работу Заказчик обязуется выплатить Подрядчику денежное вознаграждение, размер и график выплат которого определен сторонами в Протоколе соглашения о договорной цене (Приложение №2), являющимся неотъемлемой частью Договора. Общая сумма Договора ________ рублей.</w:t>
      </w:r>
    </w:p>
    <w:p w:rsidR="00AA446B" w:rsidRDefault="00AA446B" w:rsidP="00AA446B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2.1. Заказчик для выполнения работ обязуется передать Подрядчику: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2.1.1. Материалы: ________________________________________________.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2.1.2. Оборудование: ________________________________________________.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 xml:space="preserve"> 2.1.3. Документацию: ________________________________________________.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Подрядчик обязуется</w:t>
      </w:r>
      <w:r>
        <w:rPr>
          <w:color w:val="333333"/>
        </w:rPr>
        <w:t>: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2.2.1. Приступить к работе не позднее ________________________ и закончить создание Объекта работ к ________________________.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2.2.2. Следовать указаниям Заказчика о ходе выполнения работ.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2.2.3. Использовать в ходе создания Объекта работ материалы соответствующего качества.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2.2.4. Не реже одного раза в ________________________ информировать Заказчика о ходе выполнения работ.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2.2.5. Использовать оборудование, предоставленное Заказчиком, в соответствии с его техническим назначением.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lastRenderedPageBreak/>
        <w:t>2.2.6. По требованию Заказчика предоставлять отчет об использовании материалов, предоставленных Заказчиком.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2.2.7. Нести всю ответственность за ущерб, причиненный в ходе работ людям, зданиям или оборудованию.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2.2.8. Обеспечить доступ представителя Заказчика к объекту работ или его части в рабочее время.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2.2.9. В случае возникновения обстоятельств, замедляющих ход работ против планового, немедленно поставить в известность Заказчика.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2.2.10. Относиться к информации передаваемой ему Заказчиком как к конфиденциальной.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2.2.11. Устранять по требованию Заказчика недостатки и дефекты в работе.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2.3. Если с точки зрения Исполнителя материалы, поставленные Заказчиком, или инструкции по ходу работ, даваемые Заказчиком, могут привести к порче или гибели, к недоброкачественности Объекта Работ или его части, Подрядчик имеет право потребовать у Заказчика письменного согласия на использование указанных материалов или соблюдения указанных инструкций.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2.4. Если в процессе выполнения работ у Подрядчика не возникает претензий по поводу материалов, поставленных Заказчиком, или инструкций, даваемых Заказчиком, то материал считается поставленным требуемого качества, а указания соответствуют необходимому ходу работ и у Подрядчика не возникает каких-либо претензий по этому поводу после использования указанных материалов или выполнения указанных инструкций.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2.5. Подрядчик имеет право привлечь для выполнения работ по Договору третьих лиц ________________________________________________. При этом Подрядчик несет перед Заказчиком всю ответственность за выполнение третьим лицом условий Договора.</w:t>
      </w:r>
    </w:p>
    <w:p w:rsidR="00AA446B" w:rsidRDefault="00AA446B" w:rsidP="00AA446B">
      <w:pPr>
        <w:spacing w:before="500" w:after="150"/>
        <w:jc w:val="center"/>
      </w:pPr>
      <w:r>
        <w:rPr>
          <w:b/>
          <w:color w:val="333333"/>
        </w:rPr>
        <w:t>3. ОТВЕТСТВЕННОСТЬ СТОРОН И УСЛОВИЯ РАСТОРЖЕНИЯ ДОГОВОРА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3.1. Подрядчик несет полную ответственность за недоброкачественность используемого материала.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3.2. Все риски случайной гибели по ходу работ Объекта Работ или его части, а также материалов и оборудования, используемых в работе, несет Подрядчик. Указанные риски переходят к Заказчику на ________ день после заявления Подрядчика о готовности Объекта Работ к сдаче.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 xml:space="preserve">3.3. Если Заказчик не отвечает на заявления Подрядчика о недоброкачественности материалов или инструкций о ходе работ, даваемых Заказчиком, Подрядчик вправе или расторгнуть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или отложить выполнение работ до урегулирования разногласий. В обоих случаях Подрядчик вправе взыскать с Заказчика понесенные убытки.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3.4. Если Подрядчик не приступил в течение ________ дней после срока начала выполнения работ (п.2.2.1) к работе или выполняет ее настолько медленно, что станет очевидным невозможность создания Объекта Работ в срок, Заказчик вправе расторгнуть Договор и потребовать у Подрядчика возмещения убытков.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lastRenderedPageBreak/>
        <w:t xml:space="preserve">3.5. В случае </w:t>
      </w:r>
      <w:proofErr w:type="spellStart"/>
      <w:r>
        <w:rPr>
          <w:color w:val="333333"/>
        </w:rPr>
        <w:t>неустранения</w:t>
      </w:r>
      <w:proofErr w:type="spellEnd"/>
      <w:r>
        <w:rPr>
          <w:color w:val="333333"/>
        </w:rPr>
        <w:t xml:space="preserve"> Подрядчиком недостатков и дефектов в работе, на которые ему было указано Заказчиком, Заказчик вправе расторгнуть Договор и потребовать от Подрядчика возмещения убытков.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3.6. Если гибель Объекта Работ или его части произошла по вине Заказчика, то Подрядчик вправе получить вознаграждение за работу.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3.7. Заказчик вправе в любое время до окончания работ расторгнуть Договор и возместить Подрядчику нанесенные убытки.</w:t>
      </w:r>
    </w:p>
    <w:p w:rsidR="00AA446B" w:rsidRDefault="00AA446B" w:rsidP="00AA446B">
      <w:pPr>
        <w:spacing w:before="500" w:after="150"/>
        <w:jc w:val="center"/>
      </w:pPr>
      <w:r>
        <w:rPr>
          <w:b/>
          <w:color w:val="333333"/>
        </w:rPr>
        <w:t>4. ПОРЯДОК СДАЧИ ОБЪЕКТА РАБОТ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4.1. На следующий день после создания Объекта Работ Подрядчик уведомляет Заказчика об окончании работ.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4.2. Заказчик обязан в течение ________ дней после заявления Подрядчика об окончании работ произвести инспекцию Объекта Работ. В случае согласия Заказчика на прием Объекта Работ, сторонами составляется и подписывается Акт сдачи-приемки работ по форме Приложения №3, который является с момента его подписания неотъемлемой частью Договора.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4.3. Одновременно с подписанием Акта сдачи-приемки работ Подрядчик обязан предоставить Заказчику отчет об использовании материалов Заказчика и передать Заказчику остатки этих материалов и технические средства, предоставленные Заказчиком.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4.4. Подрядчик имеет право сдать Объект Работ досрочно.</w:t>
      </w:r>
    </w:p>
    <w:p w:rsidR="00AA446B" w:rsidRDefault="00AA446B" w:rsidP="00AA446B">
      <w:pPr>
        <w:spacing w:before="500" w:after="150"/>
        <w:jc w:val="center"/>
      </w:pPr>
      <w:r>
        <w:rPr>
          <w:b/>
          <w:color w:val="333333"/>
        </w:rPr>
        <w:t>5. РАСЧЕТЫ ПО ДОГОВОРУ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5.1. За работы, выполненные Подрядчиком, Заказчик выплачивает Подрядчику денежное вознаграждение, размер которого за каждый выполненный этап определен сторонами в Календарном плане выполнения работ (Приложение №1) и в Протоколе соглашения о договорной цене (Приложение №2). Денежное вознаграждение за каждый этап выплачивается Заказчиком в течение ________ дней после подписания сторонами акта сдачи-приемки работ за этот этап. В случае просрочки выплаты денежного вознаграждения за выполненный этап Заказчик выплачивает пеню в размере ________% от просроченной суммы за каждый день просрочки.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5.2. Перед началом каждого этапа Заказчик выплачивает Подрядчику аванс в размере ________% от стоимости этапа. Невыплата Заказчиком аванса может рассматриваться Подрядчиком как заявление о расторжении Договора и в этом случае он вправе предъявить Заказчику претензии в соответствии с п.3.7.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5.3. В случае досрочного создания Подрядчиком Объекта Работ Заказчик выплачивает Подрядчику премию в размере ________% от суммы Договора (п.1.2) за каждый день, считая от фактической сдачи Объекта Работ до его планируемой сдачи (п.2.2.1).</w:t>
      </w:r>
    </w:p>
    <w:p w:rsidR="00AA446B" w:rsidRDefault="00AA446B" w:rsidP="00AA446B">
      <w:pPr>
        <w:spacing w:before="500" w:after="150"/>
        <w:jc w:val="center"/>
      </w:pPr>
      <w:r>
        <w:rPr>
          <w:b/>
          <w:color w:val="333333"/>
        </w:rPr>
        <w:t>6. ДОПОЛНИТЕЛЬНЫЕ УСЛОВИЯ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lastRenderedPageBreak/>
        <w:t>6.1. Все споры по Договору разрешаются сторонами в органах арбитражного суда.</w:t>
      </w:r>
    </w:p>
    <w:p w:rsidR="00AA446B" w:rsidRDefault="00AA446B" w:rsidP="00AA446B">
      <w:pPr>
        <w:spacing w:after="150" w:line="290" w:lineRule="auto"/>
      </w:pPr>
      <w:r>
        <w:rPr>
          <w:color w:val="333333"/>
        </w:rPr>
        <w:t>6.2. Все изменения, дополнения к Договору действительны, если они оформлены в письменной форме и подписаны обеими сторонами.</w:t>
      </w:r>
    </w:p>
    <w:p w:rsidR="00AA446B" w:rsidRDefault="00AA446B" w:rsidP="00AA446B">
      <w:pPr>
        <w:spacing w:before="500" w:after="150"/>
        <w:jc w:val="center"/>
      </w:pPr>
      <w:r>
        <w:rPr>
          <w:b/>
          <w:color w:val="333333"/>
        </w:rPr>
        <w:t>7.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A446B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446B" w:rsidRDefault="00AA446B" w:rsidP="002A3C47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AA446B" w:rsidRDefault="00AA446B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A446B" w:rsidRDefault="00AA446B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A446B" w:rsidRDefault="00AA446B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AA446B" w:rsidRDefault="00AA446B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AA446B" w:rsidRDefault="00AA446B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AA446B" w:rsidRDefault="00AA446B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AA446B" w:rsidRDefault="00AA446B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A446B" w:rsidRDefault="00AA446B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446B" w:rsidRDefault="00AA446B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AA446B" w:rsidRDefault="00AA446B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A446B" w:rsidRDefault="00AA446B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A446B" w:rsidRDefault="00AA446B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AA446B" w:rsidRDefault="00AA446B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AA446B" w:rsidRDefault="00AA446B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AA446B" w:rsidRDefault="00AA446B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AA446B" w:rsidRDefault="00AA446B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A446B" w:rsidRDefault="00AA446B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A446B" w:rsidRDefault="00AA446B" w:rsidP="00AA446B"/>
    <w:p w:rsidR="00AA446B" w:rsidRDefault="00AA446B" w:rsidP="00AA446B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AA446B" w:rsidRDefault="00AA446B" w:rsidP="00AA446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A446B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446B" w:rsidRDefault="00AA446B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446B" w:rsidRDefault="00AA446B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AA446B" w:rsidRDefault="00AA446B" w:rsidP="00AA446B"/>
    <w:p w:rsidR="000377C3" w:rsidRPr="00AA446B" w:rsidRDefault="000377C3" w:rsidP="00AA446B"/>
    <w:sectPr w:rsidR="000377C3" w:rsidRPr="00AA446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EF" w:rsidRDefault="006632EF" w:rsidP="008A2109">
      <w:r>
        <w:separator/>
      </w:r>
    </w:p>
  </w:endnote>
  <w:endnote w:type="continuationSeparator" w:id="0">
    <w:p w:rsidR="006632EF" w:rsidRDefault="006632E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632E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EF" w:rsidRDefault="006632EF" w:rsidP="008A2109">
      <w:r>
        <w:separator/>
      </w:r>
    </w:p>
  </w:footnote>
  <w:footnote w:type="continuationSeparator" w:id="0">
    <w:p w:rsidR="006632EF" w:rsidRDefault="006632E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3A19"/>
    <w:rsid w:val="00243923"/>
    <w:rsid w:val="00294D48"/>
    <w:rsid w:val="0032398C"/>
    <w:rsid w:val="00331A10"/>
    <w:rsid w:val="00522F21"/>
    <w:rsid w:val="00523B7C"/>
    <w:rsid w:val="006632EF"/>
    <w:rsid w:val="006C5691"/>
    <w:rsid w:val="0080600C"/>
    <w:rsid w:val="008A2109"/>
    <w:rsid w:val="008A550B"/>
    <w:rsid w:val="008A65B0"/>
    <w:rsid w:val="00A521F8"/>
    <w:rsid w:val="00A907E1"/>
    <w:rsid w:val="00AA2CD6"/>
    <w:rsid w:val="00AA446B"/>
    <w:rsid w:val="00B1668E"/>
    <w:rsid w:val="00B2780E"/>
    <w:rsid w:val="00B519B7"/>
    <w:rsid w:val="00C41846"/>
    <w:rsid w:val="00CB5E1E"/>
    <w:rsid w:val="00CF75AF"/>
    <w:rsid w:val="00D655DF"/>
    <w:rsid w:val="00D713A4"/>
    <w:rsid w:val="00E810A0"/>
    <w:rsid w:val="00FA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7595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2021-07-25T19:40:00Z</dcterms:created>
  <dcterms:modified xsi:type="dcterms:W3CDTF">2021-07-25T19:40:00Z</dcterms:modified>
</cp:coreProperties>
</file>