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FB" w:rsidRDefault="00F21AFB" w:rsidP="00F21AFB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F21AFB" w:rsidRDefault="00F21AFB" w:rsidP="00F21AF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оплатой по частям</w:t>
      </w:r>
    </w:p>
    <w:p w:rsidR="00F21AFB" w:rsidRDefault="00F21AFB" w:rsidP="00F21AFB"/>
    <w:p w:rsidR="00F21AFB" w:rsidRDefault="00F21AFB" w:rsidP="00F21AF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1AFB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21AFB" w:rsidRDefault="00F21AFB" w:rsidP="00F21AFB"/>
    <w:p w:rsidR="00F21AFB" w:rsidRDefault="00F21AFB" w:rsidP="00F21AFB"/>
    <w:p w:rsidR="00F21AFB" w:rsidRDefault="00F21AFB" w:rsidP="00F21AFB"/>
    <w:p w:rsidR="00F21AFB" w:rsidRDefault="00F21AFB" w:rsidP="00F21AF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1.1. Заказчик поручает и оплачивает, а Подрядчик принимает на себя обязательства по организации и выполнению работ по ________________________________________________.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1.2. Подрядчик выполняет работы согласно смете (Приложение №1), являющейся неотъемлемой частью договора, по адресу: ________________________________________________.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2.1. Заказчик обязуется: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2.1.1. Обеспечивать допуск персонала Подрядчика на свои объекты.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2.1.2. Принимать работы по акту сдачи-приемки выполненных работ.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 Подрядчик обязуется: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2.2.1. Приступить к выполнению работ не позднее ________ дней с момента поступления платы за организацию и выполнение работ по предоставлению доступа на расчетный счет Подрядчика.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2.2.2. Для выполнения работ, предусмотренных п.1.1. настоящего договора, привлекать высококвалифицированных специалистов и гарантировать высокий профессиональный уровень выполнения работ, использовать соответствующее оборудование и сооружения, принадлежащие Подрядчику.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2.2.3. Проводить согласованные между Сторонами работы в соответствии с техническими требованиями, требованиями действующего законодательства и с соблюдением правил лицензирования и сертификации.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lastRenderedPageBreak/>
        <w:t>2.2.4. Получить технические условия, подготовить и согласовать в соответствии с нормами и правилами проект, выполнить все предусмотренные договором работы не позднее ________________________ с момента зачисления денежных средств на расчетный счет Подрядчика.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 xml:space="preserve">2.2.5. После выполнения </w:t>
      </w:r>
      <w:proofErr w:type="gramStart"/>
      <w:r>
        <w:rPr>
          <w:color w:val="333333"/>
        </w:rPr>
        <w:t>работ</w:t>
      </w:r>
      <w:proofErr w:type="gramEnd"/>
      <w:r>
        <w:rPr>
          <w:color w:val="333333"/>
        </w:rPr>
        <w:t xml:space="preserve"> предусмотренных договором представить Заказчику Акт сдачи-приемки выполненных работ.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2.2.6. Использовать при выполнении работ материалы, соответствующие техническим характеристикам, изложенным в Технических требованиях и Технических заданиях на проектирование.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2.2.7. Подрядчик имеет право привлекать для выполнения работ субподрядчиков, за работу которых он несет ответственность в полом объеме. Субподрядные организации привлекаются с соблюдением правил лицензирования и сертификации.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3. ЦЕНА ДОГОВОРА И ПОРЯДОК РАСЧЕТОВ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3.1. Все работы, выполняемые Подрядчиком по договору, выполняются по договорным ценам, согласованным Сторонами, и определенными в Приложении №2, являющимся неотъемлемой частью настоящего договора. Договорные цены согласованы на основании утвержденной сметы (Приложение №1), которая является неотъемлемой частью настоящего договора. В случае выполнения работ непредусмотренных настоящим договором, договорные цены определяются на основании утвержденных смет, являющихся неотъемлемой частью соответствующих Дополнений.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3.2. Заказчик оплачивает ________% стоимости работ в течение ________ банковских дней с момента подписания настоящего договора. Оставшиеся ________% от стоимости работ Заказчик оплачивает в течение ________ банковских дней после подписания Технического акта, указанного в п.6.1.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4.1. За неисполнение, либо ненадлежащее исполнение договорных обязательств, Стороны несут имущественную ответственность в порядке и на основаниях, предусмотренных действующим законодательством.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5. КОНФИДЕНЦИАЛЬНОСТЬ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5.1. Все сведения по настоящему договору являются конфиденциальными, распространению и оглашению не подлежат.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6. ГАРАНТИЙНЫЙ СРОК И СРОК ДЕЙСТВИЯ ДОГОВОРА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 xml:space="preserve">6.1. Подрядчик организует и обеспечивает ________________________ в </w:t>
      </w:r>
      <w:r>
        <w:rPr>
          <w:color w:val="333333"/>
        </w:rPr>
        <w:t>срок до «___» _____________ _____</w:t>
      </w:r>
      <w:bookmarkStart w:id="0" w:name="_GoBack"/>
      <w:bookmarkEnd w:id="0"/>
      <w:r>
        <w:rPr>
          <w:color w:val="333333"/>
        </w:rPr>
        <w:t xml:space="preserve"> г. По окончании этого срока стороны подписывают акт выполненных работ.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lastRenderedPageBreak/>
        <w:t>6.2. Настоящий договор вступает в силу с момента подписания и действует до подписания акта выполненных работ.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7. ЗАКЛЮЧИТЕЛЬНЫЕ ПОЛОЖЕНИЯ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7.1. Настоящий договор составлен в двух экземплярах, по одному для каждой Стороны, каждый из которых носит одинаковую юридическую силу.</w:t>
      </w:r>
    </w:p>
    <w:p w:rsidR="00F21AFB" w:rsidRDefault="00F21AFB" w:rsidP="00F21AFB">
      <w:pPr>
        <w:spacing w:after="150" w:line="290" w:lineRule="auto"/>
      </w:pPr>
      <w:r>
        <w:rPr>
          <w:color w:val="333333"/>
        </w:rPr>
        <w:t>7.2. Положения, не урегулированные настоящим договором, регулируются действующим законодательством РФ.</w:t>
      </w:r>
    </w:p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8. АДРЕСА И РЕКВИЗИТЫ СТОРОН</w:t>
      </w:r>
    </w:p>
    <w:p w:rsidR="00F21AFB" w:rsidRDefault="00F21AFB" w:rsidP="00F21AF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1AFB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21AFB" w:rsidRDefault="00F21AFB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Кем:</w:t>
            </w:r>
          </w:p>
          <w:p w:rsidR="00F21AFB" w:rsidRDefault="00F21AFB" w:rsidP="00AE28C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21AFB" w:rsidRDefault="00F21AFB" w:rsidP="00F21AFB"/>
    <w:p w:rsidR="00F21AFB" w:rsidRDefault="00F21AFB" w:rsidP="00F21AFB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F21AFB" w:rsidRDefault="00F21AFB" w:rsidP="00F21AF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1AFB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1AFB" w:rsidRDefault="00F21AFB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F21AFB" w:rsidRDefault="00F21AFB" w:rsidP="00F21AFB"/>
    <w:p w:rsidR="000377C3" w:rsidRPr="00F21AFB" w:rsidRDefault="000377C3" w:rsidP="00F21AFB"/>
    <w:sectPr w:rsidR="000377C3" w:rsidRPr="00F21AF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A3" w:rsidRDefault="008C05A3" w:rsidP="008A2109">
      <w:r>
        <w:separator/>
      </w:r>
    </w:p>
  </w:endnote>
  <w:endnote w:type="continuationSeparator" w:id="0">
    <w:p w:rsidR="008C05A3" w:rsidRDefault="008C05A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C05A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A3" w:rsidRDefault="008C05A3" w:rsidP="008A2109">
      <w:r>
        <w:separator/>
      </w:r>
    </w:p>
  </w:footnote>
  <w:footnote w:type="continuationSeparator" w:id="0">
    <w:p w:rsidR="008C05A3" w:rsidRDefault="008C05A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00EF3"/>
    <w:rsid w:val="00522F21"/>
    <w:rsid w:val="00523B7C"/>
    <w:rsid w:val="006C5691"/>
    <w:rsid w:val="0080600C"/>
    <w:rsid w:val="008A2109"/>
    <w:rsid w:val="008A550B"/>
    <w:rsid w:val="008A65B0"/>
    <w:rsid w:val="008C05A3"/>
    <w:rsid w:val="00A27DBB"/>
    <w:rsid w:val="00A521F8"/>
    <w:rsid w:val="00B1668E"/>
    <w:rsid w:val="00B2780E"/>
    <w:rsid w:val="00B519B7"/>
    <w:rsid w:val="00C41846"/>
    <w:rsid w:val="00CF75AF"/>
    <w:rsid w:val="00D713A4"/>
    <w:rsid w:val="00E810A0"/>
    <w:rsid w:val="00F21AFB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4710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2021-07-29T19:07:00Z</dcterms:created>
  <dcterms:modified xsi:type="dcterms:W3CDTF">2021-07-29T19:07:00Z</dcterms:modified>
</cp:coreProperties>
</file>