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A" w:rsidRDefault="00756D0A" w:rsidP="00756D0A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756D0A" w:rsidRDefault="00756D0A" w:rsidP="00756D0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производству конструкций и выполнение работ</w:t>
      </w:r>
    </w:p>
    <w:p w:rsidR="00756D0A" w:rsidRDefault="00756D0A" w:rsidP="00756D0A"/>
    <w:p w:rsidR="00756D0A" w:rsidRDefault="00756D0A" w:rsidP="00756D0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6D0A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56D0A" w:rsidRDefault="00756D0A" w:rsidP="00756D0A"/>
    <w:p w:rsidR="00756D0A" w:rsidRDefault="00756D0A" w:rsidP="00756D0A"/>
    <w:p w:rsidR="00756D0A" w:rsidRDefault="00756D0A" w:rsidP="00756D0A"/>
    <w:p w:rsidR="00756D0A" w:rsidRDefault="00756D0A" w:rsidP="00756D0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1.1. Исполнитель обязуется осуществить в соответствии с условиями Договора и утвержденной Технической документацией (далее – Техническое задание) следующие работы: ________________________________________________, а Заказчик обязуется принять результат выполненных работ и оплатить обусловленную Договором цену.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1.2. Исполнитель для выполнения обязательств, предусмотренных п.1.1 настоящего договора производит: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замеры для конструкции на объекте Заказчика;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подготовку технической документации (технического задания), необходимую для размещения заказа на изготовление конструкции (утверждается подписями Сторон);</w:t>
      </w:r>
    </w:p>
    <w:p w:rsidR="00756D0A" w:rsidRDefault="00756D0A" w:rsidP="00756D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дополнительно ________________________________________________.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1.3. Объем, вид ремонтных работ, материал, используемый для работ, предусмотренных в п.1.1 настоящего Договора, его стоимость согласовываются Сторонами в Техническом задание, являющимся неотъемлемой частью настоящего Договора.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1.3. Работа выполняется иждивением Подрядчика – из его материалов, силами и средствами Подрядчика.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1.4. Подрядчик несет ответственность за ненадлежащее качество предоставленных им материалов. В случае выполнения работ из материалов Заказчика, Подрядчик не несет ответственности за надлежащее качество предоставленных материалов.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1.5. Адрес объекта Заказчика (производства работ): ________________________________________________.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2. СТОИМОСТЬ (ЦЕНА) РАБОТ И ПОРЯДОК РАСЧЕТОВ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lastRenderedPageBreak/>
        <w:t>2.1. Стоимость (цена) работ по настоящему Договору составляет: ________________________________________________ рублей.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2.2. При заключении Договора Заказчик вносит часть стоимости (цены) работы Исполнителю в размере ________% от всей стоимости (цены) работ по настоящему Договору, что составляет ________ рублей.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2.3. При доставке Товара (доставка и подъём на этаж осуществляются бесплатно) заказчик вносит сумму в размере ________% ________ рублей.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2.4. Оставшуюся сумму вносит после окончания производства (изготовлению) работ: ________ рублей.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3. СРОК ПРОИЗВОДСТВА (ИЗГОТОВЛЕНИЯ) РАБОТ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3.1. Срок изготовления стандартной конструкции составляет ________ рабочих дней при условии оплаты Заказчиком суммы, предусмотренной в п.2.2 настоящего Договора, а также выполнения работ, предусмотренных в п.1.2 – замеры для конструкций. Срок изготовления нестандартной конструкции дополнительно согласовывается с Заказчиком в письменной форме, о чем делается запись в Техническом задании к настоящему Договору.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3.2. Право собственности и риск случайной гибели или порчи Товара переходит от Исполнителя к Заказчику в момент передачи последнему Товар.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 xml:space="preserve">3.3. Срок выполнения работ после доставки на установку конструкций ________ рабочих дня. Срок выполнения работ по отделке балконов составляет от ________ рабочих дней. В случаях, когда отделка производится </w:t>
      </w:r>
      <w:proofErr w:type="spellStart"/>
      <w:r>
        <w:rPr>
          <w:color w:val="333333"/>
        </w:rPr>
        <w:t>гипсокартоном</w:t>
      </w:r>
      <w:proofErr w:type="spellEnd"/>
      <w:r>
        <w:rPr>
          <w:color w:val="333333"/>
        </w:rPr>
        <w:t>, штукатурные работы, покраска, стяжка или укладывание плитки, срок увеличивается до ________ рабочих дней. Срок выполнения работ по установке крыши ________ рабочих дня. По установке выноса – ________ рабочих дня. Кладка парапета – ________ рабочих дня, чистовая кладка – ________ рабочих дней. Сложный демонтаж осуществляется в течение ________ рабочих дней. При одновременном заказе работ, сроки выполнения работ суммируются.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3.4. Срок поставки и установки согласовывается Сторонами дополнительно по средствам телефонной связи. В случае отказа Заказчика от приема Товара в предложенное время, Заказчик обязан направить в письменном виде в адрес Исполнителя уведомление с указанием точных сроков приема Товара. При переносе срока поставки Товара по инициативе Заказчика, Исполнитель вправе изменять сроки выполнения работ, предварительно уведомив об этом Заказчика.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3.5. Настоящим Стороны договорились, что в зависимости от атмосферных и погодных условий (мороз ниже -15 градусов Цельсия, ураган и пр.), создающих опасность для качественного выполнения работ в срок, установленный по настоящему Договору и соглашению Сторон, Исполнитель вправе в одностороннем порядке, предварительно уведомив об этом Заказчика в 3хдневный срок, увеличить срок выполнения работ до момента прекращения действия природных катаклизмов. Срок выполнения работ согласовывается Сторонами дополнительно.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lastRenderedPageBreak/>
        <w:t>3.6. Срок действия настоящего Договора наступает с даты подписания его сторонами и действует до окончания работ по договору, окончанием работ считается дата подписания Акта сдачи-приемки работ.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4.1. Заказчик обязуется: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работы в порядке и на условиях настоящего Договора, согласно ст.702 ГК РФ;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Заказчик не вправе вносить изменения, которые могут повлиять на производство (изготовление) работ, поставку Товара после подписания Технического задания, т.к. Товар изготавливается по индивидуальным размерам Заказчика;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Исполнителя электроэнергией и </w:t>
      </w:r>
      <w:proofErr w:type="gramStart"/>
      <w:r>
        <w:rPr>
          <w:color w:val="333333"/>
        </w:rPr>
        <w:t>рабочим освещением</w:t>
      </w:r>
      <w:proofErr w:type="gramEnd"/>
      <w:r>
        <w:rPr>
          <w:color w:val="333333"/>
        </w:rPr>
        <w:t xml:space="preserve"> и строительными мешками для мусора;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Заказчик обязан оказывать содействие Исполнителю при транспортировке изделий, а также при производстве монтажных работ: принять меры для защиты окружающей обстановки в помещении от загрязнения и порчи (тщательно закрыть мебель); при необходимости, обезопасить имущество третьих лиц от возможной порчи в процессе выполнения работ по установке оконных конструкций;</w:t>
      </w:r>
    </w:p>
    <w:p w:rsidR="00756D0A" w:rsidRDefault="00756D0A" w:rsidP="00756D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Осуществить все, предусмотренные настоящим Договором платежи, в размере и порядке, предусмотренном главой 2 настоящего Договора.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4.2. Заказчик вправе: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Рассчитывать на то, что результат работы при обычных условиях использования (эксплуатации) безопасен для жизни, здоровья, окружающей среды;</w:t>
      </w:r>
    </w:p>
    <w:p w:rsidR="00756D0A" w:rsidRDefault="00756D0A" w:rsidP="00756D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Если материал, предоставленный </w:t>
      </w:r>
      <w:proofErr w:type="gramStart"/>
      <w:r>
        <w:rPr>
          <w:color w:val="333333"/>
        </w:rPr>
        <w:t>Подрядчиком для выполнения работ</w:t>
      </w:r>
      <w:proofErr w:type="gramEnd"/>
      <w:r>
        <w:rPr>
          <w:color w:val="333333"/>
        </w:rPr>
        <w:t xml:space="preserve"> имеет механические и /или иные повреждения (брак), Заказчик имеет право потребовать его безвозмездной замены в течение ________ дней с даты обнаружения брака.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4.3. Исполнитель обязуется: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Исполнитель обязан принять заявку от Заказчика, рассчитать стоимость заказа;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Составить Техническое задание и согласовать его с Заказчиком;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Выполнить работы, предусмотренные п.1.1 настоящего Договора в сроки, предусмотренные настоящим Договором, или, </w:t>
      </w:r>
      <w:proofErr w:type="gramStart"/>
      <w:r>
        <w:rPr>
          <w:color w:val="333333"/>
        </w:rPr>
        <w:t>в случае</w:t>
      </w:r>
      <w:proofErr w:type="gramEnd"/>
      <w:r>
        <w:rPr>
          <w:color w:val="333333"/>
        </w:rPr>
        <w:t xml:space="preserve"> указанном в п.3.1, Техническом задание к настоящему Договору.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выполнения работ силами Исполнителя, в перечень работ входит: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Демонтаж старых конструкций (без сохранения целостности демонтируемых рам и конструкций, вынос демонтированных конструкций и строительного мусора на лестничную клетку). Вынос мусора на мусорную площадку в работу Исполнителя не входит. Исполнитель не несет ответственности за возможные разрушения стен, откосов и др. при проведении работ. Исполнитель приступает к демонтажу только при полном согласии на это Заказчика. Согласие Заказчика подтверждается подписанием настоящего Договора. В противном случае, Заказчик производит демонтаж собственными силами и предоставляет Исполнителю готовый для монтажных работ проем;</w:t>
      </w:r>
    </w:p>
    <w:p w:rsidR="00756D0A" w:rsidRDefault="00756D0A" w:rsidP="00756D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Монтаж конструкций может быть произведен двумя способами: 1. Стандартный монтаж и 2. Монтаж по ГОСТу 30971-2001. Способ монтажа отражен в Техническом задании.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Стандартный монтаж производится с использованием специальных крепежных элементов (монтаж изделий, изоляция монтажной пеной технологических швов по периметру изделий изнутри помещения, регулировка и проверка работоспособности изделий). В стандартный монтаж также входит герметизация внешних швов универсальным </w:t>
      </w:r>
      <w:proofErr w:type="spellStart"/>
      <w:r>
        <w:rPr>
          <w:color w:val="333333"/>
        </w:rPr>
        <w:t>герметиком</w:t>
      </w:r>
      <w:proofErr w:type="spellEnd"/>
      <w:r>
        <w:rPr>
          <w:color w:val="333333"/>
        </w:rPr>
        <w:t>, а в случае, если толщина шва превышает 2 см, производятся штукатурные работы;</w:t>
      </w:r>
    </w:p>
    <w:p w:rsidR="00756D0A" w:rsidRDefault="00756D0A" w:rsidP="00756D0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Монтаж по ГОСТу включает в себя все работы стандартного монтажа и дополнительную герметизацию швов: гидроизоляция (с использованием предварительно сжатой уплотнительной ленты ПСУЛ (компрессионная лента)) и </w:t>
      </w:r>
      <w:proofErr w:type="spellStart"/>
      <w:r>
        <w:rPr>
          <w:color w:val="333333"/>
        </w:rPr>
        <w:t>пароизоляция</w:t>
      </w:r>
      <w:proofErr w:type="spellEnd"/>
      <w:r>
        <w:rPr>
          <w:color w:val="333333"/>
        </w:rPr>
        <w:t xml:space="preserve"> (с использованием изолирующих пенополиуретановых шнуров);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4.4. Исполнитель вправе:</w:t>
      </w:r>
    </w:p>
    <w:p w:rsidR="00756D0A" w:rsidRDefault="00756D0A" w:rsidP="00756D0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от Заказчика нахождения по адресу выполнения работ в определенный день и час, согласованный с Заказчиком, для выполнения обязательств по договору, предусмотренных п.1.1 настоящего Договора.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5. СДАЧА-ПРИЕМКА РАБОТ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5.1. Приемка работ производится Заказчиком или его доверенным лицом на основании доверенности выданной Заказчиком.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5.2. Товар передается Заказчику на основании Акта сдачи-приемки работ, который подписывается Сторонами на дату передачи результата работ Заказчику.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5.4. В случае не подписания Заказчиком Акта сдачи-приемки работ, последний должен указать в письменной форме причины не подписания, в случае отсутствия в письменной форме причин и уклонения от обязательства в принятии работ, работы считаются принятыми Заказчиком.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5.5. В случае, если Заказчик не выполняет условия по оплате работ, предусмотренные главой 2 настоящего Договора, то Заказчик теряет право на гарантийный срок на работы до полного выполнения обязательства по оплате по Договору.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6. ГАРАНТИЙНЫЙ СРОК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 xml:space="preserve">6.1. Гарантийный срок на работы Стандартного монтажа составляет 1 год с даты подписания Акта сдачи-приемки работ. При выполнении монтажа по ГОСТу (с использованием </w:t>
      </w:r>
      <w:proofErr w:type="spellStart"/>
      <w:r>
        <w:rPr>
          <w:color w:val="333333"/>
        </w:rPr>
        <w:t>гидро</w:t>
      </w:r>
      <w:proofErr w:type="spellEnd"/>
      <w:r>
        <w:rPr>
          <w:color w:val="333333"/>
        </w:rPr>
        <w:t xml:space="preserve"> и пароизоляционных лент) гарантийный срок составляет 3 года. В случае производства работ по изготовлению оконной конструкции – гарантийный срок на стекло не распространяется. По истечении гарантийного срока, Заказчик может заключить с Исполнителем договор на Техническое обслуживание изделий.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 xml:space="preserve">6.2. Устранение выявленных Заказчиком недостатков работ, обнаруженных в пределах гарантийного срока, производится в течение ________ рабочих дней с даты письменного обращения в Гарантийный отдел Исполнителя, если иное дополнительно не согласовано Сторонами. Претензии </w:t>
      </w:r>
      <w:r>
        <w:rPr>
          <w:color w:val="333333"/>
        </w:rPr>
        <w:lastRenderedPageBreak/>
        <w:t>принимаются при предъявлении настоящего Договора. Исполнитель не несет ответственность за недостатки (дефекты) работ, обнаруженные в пределах гарантийного срока, которые появились вследствие неправильной эксплуатации, ремонта, произведенного самим Заказчиком или привлеченными им третьими лицами. Гарантия не распространяется на неисправности, возникшие в результате неправильной установки продукции силами Заказчика и в результате транспортировки, осуществляемой Заказчиком. В случае ухудшения качества результата работ или выхода из строя фурнитуры вследствие нарушения условий их эксплуатации, Заказчик производит ремонт за свой счет.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 xml:space="preserve">6.3. По истечении гарантийного срока, а также при выявлении дефектов, образовавшихся вследствие действий Заказчика, не являющихся гарантийным случаем, Исполнитель направляет специалиста для устранения указанных дефектов только при согласовании условий устранений между Сторонами. 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6.4. Вызов специалиста оплачивается согласно прайс-листа Исполнителя, действующего в период обращения Заказчика.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7. ПОРЯДОК РАЗРЕШЕНИЯ ПРЕТЕНЗИЙ И СПОРОВ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7.1. В случае возникновения претензий по Договору они должны быть оформлены в письменной форме и утверждены сторонами.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7.2. Все споры и разногласия, возникающие между Сторонами в период действия настоящего Договора, Стороны будут стремиться решить в досудебном порядке путем переговоров.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7.3. Все споры между сторонами, по которым не было достигнуто соглашение, разрешаются в соответствии с законодательством РФ.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8.1.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8.2. При отказе Заказчика от приемки работ, согласно ст.717 ГК РФ и п.4 453 Заказчик возмещает Исполнителю фактические расходы, произведенные на производство (изготовление) работ, указанных в главе 1 настоящего Договора.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8.3. В случае нарушения срока оплаты работ по настоящему Договору, Заказчик уплачивает Исполнителю неустойку в размере ________% от стоимости неоплаченного заказа за каждый день просрочки, но не более ________% от общей стоимости (цены) работ по настоящему Договору.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 xml:space="preserve">8.4. Исполнитель несет ответственность перед Заказчиком за правильность проведения замера, своевременность изготовления, производства работ. 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8.5. Исполнитель не несёт ответственность за действия сотрудников фирмы (монтажники, водители, грузчики и замерщики) без заключения договора Заказчика с Исполнителем.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lastRenderedPageBreak/>
        <w:t>9. ФОРС-МАЖОР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полное или частичное неисполнение принятых на себя обязательств по настоящему Договору, если оно явилось следствием непреодолимой силы, обстоятельства которой предусмотрены действующим законодательством РФ и подтверждены документально.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10.1. Все приложения, упомянутые в Договоре, являются неотъемлемой его частью.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10.2. Любые изменения, дополнения и приложения к настоящему Договору действительны при условии, если они совершены в письменной форме и согласованы Сторонами.</w:t>
      </w:r>
    </w:p>
    <w:p w:rsidR="00756D0A" w:rsidRDefault="00756D0A" w:rsidP="00756D0A">
      <w:pPr>
        <w:spacing w:after="150" w:line="290" w:lineRule="auto"/>
      </w:pPr>
      <w:r>
        <w:rPr>
          <w:color w:val="333333"/>
        </w:rPr>
        <w:t>10.3. Настоящий Договор составлен в двух экземплярах, по одному для каждой стороны, имеющий одинаковую юридическую силу.</w:t>
      </w:r>
    </w:p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p w:rsidR="00756D0A" w:rsidRDefault="00756D0A" w:rsidP="00756D0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6D0A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756D0A" w:rsidRDefault="00756D0A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Кем:</w:t>
            </w:r>
          </w:p>
          <w:p w:rsidR="00756D0A" w:rsidRDefault="00756D0A" w:rsidP="00CF35B9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56D0A" w:rsidRDefault="00756D0A" w:rsidP="00756D0A"/>
    <w:p w:rsidR="00756D0A" w:rsidRDefault="00756D0A" w:rsidP="00756D0A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756D0A" w:rsidRDefault="00756D0A" w:rsidP="00756D0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6D0A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6D0A" w:rsidRDefault="00756D0A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756D0A" w:rsidRDefault="00756D0A" w:rsidP="00756D0A"/>
    <w:p w:rsidR="000377C3" w:rsidRPr="00756D0A" w:rsidRDefault="000377C3" w:rsidP="00756D0A"/>
    <w:sectPr w:rsidR="000377C3" w:rsidRPr="00756D0A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B7" w:rsidRDefault="007435B7" w:rsidP="008A2109">
      <w:r>
        <w:separator/>
      </w:r>
    </w:p>
  </w:endnote>
  <w:endnote w:type="continuationSeparator" w:id="0">
    <w:p w:rsidR="007435B7" w:rsidRDefault="007435B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435B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B7" w:rsidRDefault="007435B7" w:rsidP="008A2109">
      <w:r>
        <w:separator/>
      </w:r>
    </w:p>
  </w:footnote>
  <w:footnote w:type="continuationSeparator" w:id="0">
    <w:p w:rsidR="007435B7" w:rsidRDefault="007435B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D0C"/>
    <w:rsid w:val="001D3041"/>
    <w:rsid w:val="00243923"/>
    <w:rsid w:val="00294D48"/>
    <w:rsid w:val="0032398C"/>
    <w:rsid w:val="00331A10"/>
    <w:rsid w:val="00483A6E"/>
    <w:rsid w:val="00522F21"/>
    <w:rsid w:val="00523B7C"/>
    <w:rsid w:val="00566649"/>
    <w:rsid w:val="006C5691"/>
    <w:rsid w:val="007435B7"/>
    <w:rsid w:val="00756D0A"/>
    <w:rsid w:val="0080600C"/>
    <w:rsid w:val="008A2109"/>
    <w:rsid w:val="008A550B"/>
    <w:rsid w:val="008A65B0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  <w:rsid w:val="00EF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70E4-3735-43AA-B221-3750115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13492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2021-07-27T16:55:00Z</dcterms:created>
  <dcterms:modified xsi:type="dcterms:W3CDTF">2021-07-27T16:55:00Z</dcterms:modified>
</cp:coreProperties>
</file>