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DE" w:rsidRDefault="00BE19DE" w:rsidP="00BE19DE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BE19DE" w:rsidRDefault="00BE19DE" w:rsidP="00BE19DE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изготовления столешницы из искусственного камня</w:t>
      </w:r>
    </w:p>
    <w:p w:rsidR="00BE19DE" w:rsidRDefault="00BE19DE" w:rsidP="00BE19DE"/>
    <w:p w:rsidR="00BE19DE" w:rsidRDefault="00BE19DE" w:rsidP="00BE19DE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E19DE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E19DE" w:rsidRDefault="00BE19DE" w:rsidP="00CF35B9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E19DE" w:rsidRDefault="00BE19DE" w:rsidP="00CF35B9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bookmarkStart w:id="0" w:name="_GoBack"/>
            <w:bookmarkEnd w:id="0"/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BE19DE" w:rsidRDefault="00BE19DE" w:rsidP="00BE19DE"/>
    <w:p w:rsidR="00BE19DE" w:rsidRDefault="00BE19DE" w:rsidP="00BE19DE"/>
    <w:p w:rsidR="00BE19DE" w:rsidRDefault="00BE19DE" w:rsidP="00BE19DE"/>
    <w:p w:rsidR="00BE19DE" w:rsidRDefault="00BE19DE" w:rsidP="00BE19DE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BE19DE" w:rsidRDefault="00BE19DE" w:rsidP="00BE19DE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1.1. Исполнитель на основании договора обязуется выполнить индивидуальный проект и разместить заказ на изготовление изделий: столешницы из искусственного камня.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1.2. Размеры, количество и цвет изделия оговариваются с Заказчиком.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1.2.1. Размеры изделий предоставлены заказчиком.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1.3. Заказчик обязуется принять изготовленные изделия и произвести оплату заказа в порядке, установленном настоящим Договором.</w:t>
      </w:r>
    </w:p>
    <w:p w:rsidR="00BE19DE" w:rsidRDefault="00BE19DE" w:rsidP="00BE19DE">
      <w:pPr>
        <w:spacing w:before="500" w:after="150"/>
        <w:jc w:val="center"/>
      </w:pPr>
      <w:r>
        <w:rPr>
          <w:b/>
          <w:color w:val="333333"/>
        </w:rPr>
        <w:t>2. СТОИМОСТЬ РАБОТ И ПОРЯДОК ОПЛАТЫ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2.1. Общая стоимость работ и услуг по настоящему Договору составляет ________ рублей.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2.2. Заказчик производит предварительную оплату в размере ________% от общей стоимости работ по настоящему Договору, что составляет ________ рублей.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2.3. Остаток от общей стоимости работ и услуг по настоящему Договору составляет ________ рублей и оплачивается Заказчиком в день приемки готового изделия.</w:t>
      </w:r>
    </w:p>
    <w:p w:rsidR="00BE19DE" w:rsidRDefault="00BE19DE" w:rsidP="00BE19DE">
      <w:pPr>
        <w:spacing w:before="500" w:after="150"/>
        <w:jc w:val="center"/>
      </w:pPr>
      <w:r>
        <w:rPr>
          <w:b/>
          <w:color w:val="333333"/>
        </w:rPr>
        <w:t>3. СРОК ИЗГОТОВЛЕНИЯ И ДОСТАВКИ ИЗДЕЛИЯ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 xml:space="preserve">3.1. Срок изготовления изделия ________ рабочих дней. Срок изготовления исчисляется со дня внесения Заказчиком </w:t>
      </w:r>
      <w:proofErr w:type="gramStart"/>
      <w:r>
        <w:rPr>
          <w:color w:val="333333"/>
        </w:rPr>
        <w:t>предварительной оплаты</w:t>
      </w:r>
      <w:proofErr w:type="gramEnd"/>
      <w:r>
        <w:rPr>
          <w:color w:val="333333"/>
        </w:rPr>
        <w:t xml:space="preserve"> предусмотренной в п.2.2 настоящего Договора.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3.2. Доставка и установка производится в течение ________ дней после изготовления изделия или в любой другой удобный день по согласованию обеих сторон согласно очередности. Если таковое требуется.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3.3. Исполнитель имеет право на досрочную передачу изделия, о чем извещает Заказчика.</w:t>
      </w:r>
    </w:p>
    <w:p w:rsidR="00BE19DE" w:rsidRDefault="00BE19DE" w:rsidP="00BE19DE">
      <w:pPr>
        <w:spacing w:before="500" w:after="150"/>
        <w:jc w:val="center"/>
      </w:pPr>
      <w:r>
        <w:rPr>
          <w:b/>
          <w:color w:val="333333"/>
        </w:rPr>
        <w:lastRenderedPageBreak/>
        <w:t>4. ОБЯЗАННОСТИ СТОРОН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4.1. Исполнитель обязуется: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4.1.1. Произвести замер предполагаемого места установки изделия (если таковое требуется). Стоимость замера, учтена в общей стоимости по Договору.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4.1.2. Согласовать с Заказчиком дизайн изделия.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4.1.3. Оформить Эскиз-заявку на основании произведенного замера и согласованного дизайна.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4.1.4. Принять у Заказчика оплату на размещаемый заказ.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4.1.5. Разместить у Производителя принятый заказ в течение 24 часов после предварительной оплаты его Заказчиком.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4.1.6. Согласовать с Заказчиком день доставки и установки изделия.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4.2. Заказчик обязуется: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4.2.1. Согласовать с Исполнителем Эскиз-заявку на изготовляемое изделие и его стоимость.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4.2.2. Произвести оплату заказа в порядке, предусмотренном в разделе 2 настоящего Договора.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4.2.3. Принять у Исполнителя по акту приемки-сдачи работ (услуг) изделие.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4.2.4. Оплатить остаточную стоимость заказа, указанную в п.2.3 настоящего договора.</w:t>
      </w:r>
    </w:p>
    <w:p w:rsidR="00BE19DE" w:rsidRDefault="00BE19DE" w:rsidP="00BE19DE">
      <w:pPr>
        <w:spacing w:before="500" w:after="150"/>
        <w:jc w:val="center"/>
      </w:pPr>
      <w:r>
        <w:rPr>
          <w:b/>
          <w:color w:val="333333"/>
        </w:rPr>
        <w:t>5. ПОРЯДОК ДОСТАВКИ, УСТАНОВКИ И ПРИЕМКИ ИЗДЕЛИЯ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5.1. Доставка изделия производится транспортом Исполнителя или самовывозом. Адрес объекта: _______________________________________________</w:t>
      </w:r>
      <w:proofErr w:type="gramStart"/>
      <w:r>
        <w:rPr>
          <w:color w:val="333333"/>
        </w:rPr>
        <w:t>_.5.2</w:t>
      </w:r>
      <w:proofErr w:type="gramEnd"/>
      <w:r>
        <w:rPr>
          <w:color w:val="333333"/>
        </w:rPr>
        <w:t>. Оплата транспортных услуг входит в общую стоимость работ по настоящему Договору, отмечается в Эскиз-заявке.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5.2.1. Оплата услуг по монтажу изготовленных изделий входит в общую стоимость по Договору. Оказание услуг по монтажу изделий согласовывается с заказчиком, отмечается в Эскиз-заявке.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5.3. Заказчик должен обеспечить доступ монтажной бригаде к месту установки изделия, возможность подключения электроинструментов, а при необходимости – строительные леса. Заказчик вправе во всякое время проверять ход и качество выполняемых работ, не вмешиваясь при этом в технологическую цепочку работ и деятельность Исполнителя.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5.4. По окончании установки Заказчик принимает работу у Исполнителя, приемка выполненных работ (услуг) удостоверяется подписанием сторонами акта сдачи-приемки работ (услуг). Право собственности на изделие переходит к Заказчику с момента подписания акта сдачи-приемки работ (услуг) и полной оплаты остаточной стоимости согласно настоящего Договора.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5.5. Гарантия на монтаж изделия составляет ________ лет. Гарантийный срок действует со дня передачи изделия Заказчику по акту сдачи-приемки работ (услуг).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lastRenderedPageBreak/>
        <w:t>5.6. Гарантийное обслуживание составляет ________ месяцев при условии монтажа изделий силами Исполнителя. На монтажные работы, произведенные третьими лицами, гарантия не распространяется.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5.7. При доставке и погрузочно-разгрузочных работах, выполняемых третьими лицами, ответственность по качеству целостности поставляемых изделий распространяется на третьи лица.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 xml:space="preserve">5.8. В случае если повреждения вызваны нарушением правил эксплуатации изделия по вине Заказчика, действиями третьих лиц, то ремонт изделий осуществляется за счет Заказчика. </w:t>
      </w:r>
    </w:p>
    <w:p w:rsidR="00BE19DE" w:rsidRDefault="00BE19DE" w:rsidP="00BE19DE">
      <w:pPr>
        <w:spacing w:before="500" w:after="150"/>
        <w:jc w:val="center"/>
      </w:pPr>
      <w:r>
        <w:rPr>
          <w:b/>
          <w:color w:val="333333"/>
        </w:rPr>
        <w:t>6. ОТВЕТСТВЕННОСТЬ СТОРОН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6.1. Исполнитель несет ответственность перед Заказчиком за правильность проведения замеров и оформления заказа.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6.2. Исполнитель вместе с Производителем несет ответственность перед Заказчиком за качество продукции, сроки ее изготовления, доставку и установку (монтаж).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 xml:space="preserve">6.2.1. Если Заказчик самостоятельно предоставляет размеры изделий Исполнителю, то и монтажные работы выполняются силами Заказчика. За правильность </w:t>
      </w:r>
      <w:proofErr w:type="gramStart"/>
      <w:r>
        <w:rPr>
          <w:color w:val="333333"/>
        </w:rPr>
        <w:t>замера</w:t>
      </w:r>
      <w:proofErr w:type="gramEnd"/>
      <w:r>
        <w:rPr>
          <w:color w:val="333333"/>
        </w:rPr>
        <w:t xml:space="preserve"> выполненного Заказчиком или третьими лицами Исполнитель ответственности не несет.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6.3. За неисполнение или ненадлежащее исполнение условий настоящего договора стороны несут взаимную материальную ответственность (штраф, пеня, неустойка).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6.3.1. В случае нарушения обязательств, оговоренных в разделе 3 настоящего Договора, Заказчик может взимать пеню в размере ________% от общей стоимости работ по Договору за каждый день просрочки, но не более учетной ставки рефинансирования, установленной ЦБ России.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6.3.2. Заказчик несет ответственность перед Исполнителем за своевременную оплату продукции.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6.4. При нарушении сроков передачи Исполнителю денежных средств, предусмотренных п.2.2, п.2.3 настоящего Договора, Заказчик выплачивает Исполнителю штраф в размере ________% от общей стоимости работ по Договору за каждый день просрочки, но не более учетной ставки рефинансирования, установленной ЦБ России.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 xml:space="preserve">6.5. Уплата штрафных санкций не освобождает стороны от обязательств по выполнению Договора. </w:t>
      </w:r>
    </w:p>
    <w:p w:rsidR="00BE19DE" w:rsidRDefault="00BE19DE" w:rsidP="00BE19DE">
      <w:pPr>
        <w:spacing w:before="500" w:after="150"/>
        <w:jc w:val="center"/>
      </w:pPr>
      <w:r>
        <w:rPr>
          <w:b/>
          <w:color w:val="333333"/>
        </w:rPr>
        <w:t>7. РАЗРЕШЕНИЕ СПОРОВ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7.1. Стороны констатируют, что все споры по настоящему Договору будут по возможности разрешаться путем переговоров. При этом каждая из сторон вправе претендовать на наличие у нее в письменном виде результатов разрешения возникших вопросов.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 xml:space="preserve">7.2. При не 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сторонами – участниками коммерческих, финансовых или иных отношений делового оборота. </w:t>
      </w:r>
    </w:p>
    <w:p w:rsidR="00BE19DE" w:rsidRDefault="00BE19DE" w:rsidP="00BE19DE">
      <w:pPr>
        <w:spacing w:before="500" w:after="150"/>
        <w:jc w:val="center"/>
      </w:pPr>
      <w:r>
        <w:rPr>
          <w:b/>
          <w:color w:val="333333"/>
        </w:rPr>
        <w:lastRenderedPageBreak/>
        <w:t>8. УСЛОВИЯ РАСТОРЖЕНИЯ И ИЗМЕНЕНИЯ ДОГОВОРА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8.1. Договор может быть расторгнут по соглашению Сторон.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8.2. Одностороннее расторжение Договора не допускается.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8.3. Настоящий договор может быть изменен и/или дополнен сторонами в период его подписания на основе их взаимного согласия и наличия объективных причин, вызвавших такие действия сторон. Все изменения или дополнения к настоящему договору будут действительными только в том случае, если они совершены в письменной форме и подписаны полномочными представителями обеих сторон.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8.4. Корректировка условий Договора после его подписания не допускается.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 xml:space="preserve">8.5. При возникновении форс-мажорных обстоятельств, препятствующих какой-либо стороне полностью или частично выполнить свои обязательства по настоящему Договору, а именно: пожар, стихийные бедствия, состояние войны, военные операции любого характера, блокада, решения федеральных органов власти и другие, независящие от сторон обстоятельства, срок исполнения обязательств отодвигается соразмерно времени, в течение которого будут действовать такие обстоятельства. </w:t>
      </w:r>
    </w:p>
    <w:p w:rsidR="00BE19DE" w:rsidRDefault="00BE19DE" w:rsidP="00BE19DE">
      <w:pPr>
        <w:spacing w:before="500" w:after="150"/>
        <w:jc w:val="center"/>
      </w:pPr>
      <w:r>
        <w:rPr>
          <w:b/>
          <w:color w:val="333333"/>
        </w:rPr>
        <w:t>9. ЗАКЛЮЧИТЕЛЬНЫЕ ПОЛОЖЕНИЯ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9.1. Настоящий Договор вступает в силу с момента его подписания Сторонами и действует до полного выполнения обеими Сторонами своих обязательств по настоящему Договору.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>9.2. Настоящий Договор подписан в двух экземплярах, по одному для каждой из сторон.</w:t>
      </w:r>
    </w:p>
    <w:p w:rsidR="00BE19DE" w:rsidRDefault="00BE19DE" w:rsidP="00BE19DE">
      <w:pPr>
        <w:spacing w:after="150" w:line="290" w:lineRule="auto"/>
      </w:pPr>
      <w:r>
        <w:rPr>
          <w:color w:val="333333"/>
        </w:rPr>
        <w:t xml:space="preserve">9.3. Стороны, заключившие данный Договор, руководствуются действующим законодательством Российской Федерации. </w:t>
      </w:r>
    </w:p>
    <w:p w:rsidR="00BE19DE" w:rsidRDefault="00BE19DE" w:rsidP="00BE19DE">
      <w:pPr>
        <w:spacing w:before="500" w:after="150"/>
        <w:jc w:val="center"/>
      </w:pPr>
      <w:r>
        <w:rPr>
          <w:b/>
          <w:color w:val="333333"/>
        </w:rPr>
        <w:t>10. ЮРИДИЧЕСКИЕ АДРЕСА И БАНКОВСКИЕ РЕКВИЗИТЫ СТОРОН</w:t>
      </w:r>
    </w:p>
    <w:p w:rsidR="00BE19DE" w:rsidRDefault="00BE19DE" w:rsidP="00BE19DE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E19DE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E19DE" w:rsidRDefault="00BE19DE" w:rsidP="00CF35B9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BE19DE" w:rsidRDefault="00BE19DE" w:rsidP="00CF35B9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BE19DE" w:rsidRDefault="00BE19DE" w:rsidP="00CF35B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E19DE" w:rsidRDefault="00BE19DE" w:rsidP="00CF35B9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BE19DE" w:rsidRDefault="00BE19DE" w:rsidP="00CF35B9">
            <w:r>
              <w:rPr>
                <w:color w:val="333333"/>
                <w:sz w:val="18"/>
                <w:szCs w:val="18"/>
              </w:rPr>
              <w:t>Номер:</w:t>
            </w:r>
          </w:p>
          <w:p w:rsidR="00BE19DE" w:rsidRDefault="00BE19DE" w:rsidP="00CF35B9">
            <w:r>
              <w:rPr>
                <w:color w:val="333333"/>
                <w:sz w:val="18"/>
                <w:szCs w:val="18"/>
              </w:rPr>
              <w:t>Выдан:</w:t>
            </w:r>
          </w:p>
          <w:p w:rsidR="00BE19DE" w:rsidRDefault="00BE19DE" w:rsidP="00CF35B9">
            <w:r>
              <w:rPr>
                <w:color w:val="333333"/>
                <w:sz w:val="18"/>
                <w:szCs w:val="18"/>
              </w:rPr>
              <w:t>Кем:</w:t>
            </w:r>
          </w:p>
          <w:p w:rsidR="00BE19DE" w:rsidRDefault="00BE19DE" w:rsidP="00CF35B9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E19DE" w:rsidRDefault="00BE19DE" w:rsidP="00CF35B9">
            <w:r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BE19DE" w:rsidRDefault="00BE19DE" w:rsidP="00CF35B9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BE19DE" w:rsidRDefault="00BE19DE" w:rsidP="00CF35B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E19DE" w:rsidRDefault="00BE19DE" w:rsidP="00CF35B9">
            <w:r>
              <w:rPr>
                <w:color w:val="333333"/>
                <w:sz w:val="18"/>
                <w:szCs w:val="18"/>
              </w:rPr>
              <w:t>ИНН:</w:t>
            </w:r>
          </w:p>
          <w:p w:rsidR="00BE19DE" w:rsidRDefault="00BE19DE" w:rsidP="00CF35B9">
            <w:r>
              <w:rPr>
                <w:color w:val="333333"/>
                <w:sz w:val="18"/>
                <w:szCs w:val="18"/>
              </w:rPr>
              <w:t>КПП:</w:t>
            </w:r>
          </w:p>
          <w:p w:rsidR="00BE19DE" w:rsidRDefault="00BE19DE" w:rsidP="00CF35B9">
            <w:r>
              <w:rPr>
                <w:color w:val="333333"/>
                <w:sz w:val="18"/>
                <w:szCs w:val="18"/>
              </w:rPr>
              <w:t>Банк:</w:t>
            </w:r>
          </w:p>
          <w:p w:rsidR="00BE19DE" w:rsidRDefault="00BE19DE" w:rsidP="00CF35B9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BE19DE" w:rsidRDefault="00BE19DE" w:rsidP="00CF35B9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BE19DE" w:rsidRDefault="00BE19DE" w:rsidP="00CF35B9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BE19DE" w:rsidRDefault="00BE19DE" w:rsidP="00BE19DE"/>
    <w:p w:rsidR="00BE19DE" w:rsidRDefault="00BE19DE" w:rsidP="00BE19DE">
      <w:pPr>
        <w:spacing w:before="500" w:after="150"/>
        <w:jc w:val="center"/>
      </w:pPr>
      <w:r>
        <w:rPr>
          <w:b/>
          <w:color w:val="333333"/>
        </w:rPr>
        <w:lastRenderedPageBreak/>
        <w:t>11. ПОДПИСИ СТОРОН</w:t>
      </w:r>
    </w:p>
    <w:p w:rsidR="00BE19DE" w:rsidRDefault="00BE19DE" w:rsidP="00BE19DE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E19DE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E19DE" w:rsidRDefault="00BE19DE" w:rsidP="00CF35B9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E19DE" w:rsidRDefault="00BE19DE" w:rsidP="00CF35B9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</w:tr>
    </w:tbl>
    <w:p w:rsidR="00BE19DE" w:rsidRDefault="00BE19DE" w:rsidP="00BE19DE"/>
    <w:p w:rsidR="000377C3" w:rsidRPr="00BE19DE" w:rsidRDefault="000377C3" w:rsidP="00BE19DE"/>
    <w:sectPr w:rsidR="000377C3" w:rsidRPr="00BE19DE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669" w:rsidRDefault="00841669" w:rsidP="008A2109">
      <w:r>
        <w:separator/>
      </w:r>
    </w:p>
  </w:endnote>
  <w:endnote w:type="continuationSeparator" w:id="0">
    <w:p w:rsidR="00841669" w:rsidRDefault="00841669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841669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669" w:rsidRDefault="00841669" w:rsidP="008A2109">
      <w:r>
        <w:separator/>
      </w:r>
    </w:p>
  </w:footnote>
  <w:footnote w:type="continuationSeparator" w:id="0">
    <w:p w:rsidR="00841669" w:rsidRDefault="00841669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7E3E"/>
    <w:rsid w:val="000C5D0C"/>
    <w:rsid w:val="001D3041"/>
    <w:rsid w:val="00226954"/>
    <w:rsid w:val="00243923"/>
    <w:rsid w:val="00294D48"/>
    <w:rsid w:val="0032398C"/>
    <w:rsid w:val="00331A10"/>
    <w:rsid w:val="004021C7"/>
    <w:rsid w:val="00483A6E"/>
    <w:rsid w:val="00500AF9"/>
    <w:rsid w:val="00522F21"/>
    <w:rsid w:val="00523B7C"/>
    <w:rsid w:val="00566649"/>
    <w:rsid w:val="006C5691"/>
    <w:rsid w:val="00756D0A"/>
    <w:rsid w:val="0080600C"/>
    <w:rsid w:val="00841669"/>
    <w:rsid w:val="008A2109"/>
    <w:rsid w:val="008A550B"/>
    <w:rsid w:val="008A65B0"/>
    <w:rsid w:val="008F06E3"/>
    <w:rsid w:val="009C00A8"/>
    <w:rsid w:val="00A4000C"/>
    <w:rsid w:val="00A521F8"/>
    <w:rsid w:val="00AA075D"/>
    <w:rsid w:val="00B1668E"/>
    <w:rsid w:val="00B2780E"/>
    <w:rsid w:val="00B519B7"/>
    <w:rsid w:val="00BE19DE"/>
    <w:rsid w:val="00C30E4E"/>
    <w:rsid w:val="00C41846"/>
    <w:rsid w:val="00CF75AF"/>
    <w:rsid w:val="00D713A4"/>
    <w:rsid w:val="00DB4B77"/>
    <w:rsid w:val="00E810A0"/>
    <w:rsid w:val="00EF1087"/>
    <w:rsid w:val="00EF7A47"/>
    <w:rsid w:val="00FF0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566649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431C8-174A-4B7F-ABD7-6A2822B0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8610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2021-07-27T17:08:00Z</dcterms:created>
  <dcterms:modified xsi:type="dcterms:W3CDTF">2021-07-27T17:08:00Z</dcterms:modified>
</cp:coreProperties>
</file>